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B0CC" w14:textId="77777777" w:rsidR="00E54967" w:rsidRDefault="00787954">
      <w:pPr>
        <w:pStyle w:val="Body"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Droxford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Community Hub CIC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(DCH) (a.k.a. Wilfrid’s Café)</w:t>
      </w:r>
    </w:p>
    <w:p w14:paraId="63627E57" w14:textId="77777777" w:rsidR="00E54967" w:rsidRDefault="00787954">
      <w:pPr>
        <w:pStyle w:val="Body"/>
        <w:spacing w:after="16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 in collaboration with Friends of Droxford Church (FODC)</w:t>
      </w:r>
    </w:p>
    <w:p w14:paraId="5495AFBD" w14:textId="77777777" w:rsidR="00E54967" w:rsidRDefault="00787954">
      <w:pPr>
        <w:widowControl w:val="0"/>
        <w:spacing w:after="40" w:line="240" w:lineRule="auto"/>
        <w:ind w:left="720" w:firstLine="2974"/>
        <w:rPr>
          <w:rFonts w:ascii="Times New Roman" w:eastAsia="Arial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Grant Application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Form</w:t>
      </w:r>
      <w:proofErr w:type="spellEnd"/>
    </w:p>
    <w:p w14:paraId="0D83C13A" w14:textId="77777777" w:rsidR="00E54967" w:rsidRDefault="00E54967">
      <w:pPr>
        <w:pStyle w:val="Body"/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14:paraId="12988033" w14:textId="77777777" w:rsidR="00E54967" w:rsidRDefault="00787954">
      <w:pPr>
        <w:pStyle w:val="Body"/>
        <w:spacing w:after="12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</w:rPr>
        <w:t xml:space="preserve">The Board of Droxford Community Hub CIC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(DCH) </w:t>
      </w:r>
      <w:r>
        <w:rPr>
          <w:rFonts w:ascii="Times New Roman" w:hAnsi="Times New Roman" w:cs="Times New Roman"/>
          <w:sz w:val="26"/>
          <w:szCs w:val="26"/>
        </w:rPr>
        <w:t xml:space="preserve">and the </w:t>
      </w:r>
      <w:r>
        <w:rPr>
          <w:rFonts w:ascii="Times New Roman" w:hAnsi="Times New Roman" w:cs="Times New Roman"/>
          <w:sz w:val="26"/>
          <w:szCs w:val="26"/>
          <w:lang w:val="en-GB"/>
        </w:rPr>
        <w:t>Friends of Droxford Church (</w:t>
      </w:r>
      <w:r>
        <w:rPr>
          <w:rFonts w:ascii="Times New Roman" w:hAnsi="Times New Roman" w:cs="Times New Roman"/>
          <w:sz w:val="26"/>
          <w:szCs w:val="26"/>
        </w:rPr>
        <w:t>FODC</w:t>
      </w:r>
      <w:r>
        <w:rPr>
          <w:rFonts w:ascii="Times New Roman" w:hAnsi="Times New Roman" w:cs="Times New Roman"/>
          <w:sz w:val="26"/>
          <w:szCs w:val="26"/>
          <w:lang w:val="en-GB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are pleased to announce that for the year ending 30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April 2022, </w:t>
      </w:r>
      <w:r>
        <w:rPr>
          <w:rFonts w:ascii="Times New Roman" w:hAnsi="Times New Roman" w:cs="Times New Roman"/>
          <w:sz w:val="26"/>
          <w:szCs w:val="26"/>
          <w:lang w:val="en-GB"/>
        </w:rPr>
        <w:t>DCH (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a.k.</w:t>
      </w:r>
      <w:proofErr w:type="gramStart"/>
      <w:r>
        <w:rPr>
          <w:rFonts w:ascii="Times New Roman" w:hAnsi="Times New Roman" w:cs="Times New Roman"/>
          <w:sz w:val="26"/>
          <w:szCs w:val="26"/>
          <w:lang w:val="en-GB"/>
        </w:rPr>
        <w:t>a.Wilfrid’s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GB"/>
        </w:rPr>
        <w:t xml:space="preserve"> Café) </w:t>
      </w:r>
      <w:r>
        <w:rPr>
          <w:rFonts w:ascii="Times New Roman" w:hAnsi="Times New Roman" w:cs="Times New Roman"/>
          <w:sz w:val="26"/>
          <w:szCs w:val="26"/>
        </w:rPr>
        <w:t>ha</w:t>
      </w:r>
      <w:r>
        <w:rPr>
          <w:rFonts w:ascii="Times New Roman" w:hAnsi="Times New Roman" w:cs="Times New Roman"/>
          <w:sz w:val="26"/>
          <w:szCs w:val="26"/>
          <w:lang w:val="en-GB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successfully generated a surplus of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£3,500.  </w:t>
      </w:r>
      <w:r>
        <w:rPr>
          <w:rFonts w:ascii="Times New Roman" w:hAnsi="Times New Roman" w:cs="Times New Roman"/>
          <w:sz w:val="26"/>
          <w:szCs w:val="26"/>
        </w:rPr>
        <w:t xml:space="preserve">We would like to take this opportunity to thank the many bakers, volunteers and team leaders who have all worked tirelessly to not only create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 xml:space="preserve">warm and welcoming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Wilfrid’s Café serving </w:t>
      </w:r>
      <w:r>
        <w:rPr>
          <w:rFonts w:ascii="Times New Roman" w:hAnsi="Times New Roman" w:cs="Times New Roman"/>
          <w:sz w:val="26"/>
          <w:szCs w:val="26"/>
        </w:rPr>
        <w:t>excellent coffee and delicious homemade cakes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but also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to </w:t>
      </w:r>
      <w:r>
        <w:rPr>
          <w:rFonts w:ascii="Times New Roman" w:hAnsi="Times New Roman" w:cs="Times New Roman"/>
          <w:sz w:val="26"/>
          <w:szCs w:val="26"/>
        </w:rPr>
        <w:t xml:space="preserve">produce </w:t>
      </w:r>
      <w:r>
        <w:rPr>
          <w:rFonts w:ascii="Times New Roman" w:hAnsi="Times New Roman" w:cs="Times New Roman"/>
          <w:sz w:val="26"/>
          <w:szCs w:val="26"/>
        </w:rPr>
        <w:t xml:space="preserve">a trading surplus for distribution to deserving local </w:t>
      </w:r>
      <w:proofErr w:type="spellStart"/>
      <w:r>
        <w:rPr>
          <w:rFonts w:ascii="Times New Roman" w:hAnsi="Times New Roman" w:cs="Times New Roman"/>
          <w:sz w:val="26"/>
          <w:szCs w:val="26"/>
        </w:rPr>
        <w:t>organisations</w:t>
      </w:r>
      <w:proofErr w:type="spellEnd"/>
      <w:r>
        <w:rPr>
          <w:rFonts w:ascii="Times New Roman" w:hAnsi="Times New Roman" w:cs="Times New Roman"/>
          <w:sz w:val="26"/>
          <w:szCs w:val="26"/>
        </w:rPr>
        <w:t>.  DCH is under sub-</w:t>
      </w:r>
      <w:proofErr w:type="spellStart"/>
      <w:r>
        <w:rPr>
          <w:rFonts w:ascii="Times New Roman" w:hAnsi="Times New Roman" w:cs="Times New Roman"/>
          <w:sz w:val="26"/>
          <w:szCs w:val="26"/>
        </w:rPr>
        <w:t>licence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 the F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ODC </w:t>
      </w:r>
      <w:r>
        <w:rPr>
          <w:rFonts w:ascii="Times New Roman" w:hAnsi="Times New Roman" w:cs="Times New Roman"/>
          <w:sz w:val="26"/>
          <w:szCs w:val="26"/>
        </w:rPr>
        <w:t xml:space="preserve">for use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Annexe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Community room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for Wilfrid’s Café and Community Hub. </w:t>
      </w:r>
    </w:p>
    <w:p w14:paraId="7F7AEBDB" w14:textId="77777777" w:rsidR="00E54967" w:rsidRDefault="00787954">
      <w:pPr>
        <w:pStyle w:val="Body"/>
        <w:spacing w:after="12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Grants will be awarded on the following basis:</w:t>
      </w:r>
    </w:p>
    <w:p w14:paraId="29B72DC4" w14:textId="77777777" w:rsidR="00E54967" w:rsidRDefault="00787954">
      <w:pPr>
        <w:pStyle w:val="Body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 grants can only be</w:t>
      </w:r>
      <w:r>
        <w:rPr>
          <w:rFonts w:ascii="Times New Roman" w:hAnsi="Times New Roman" w:cs="Times New Roman"/>
          <w:sz w:val="26"/>
          <w:szCs w:val="26"/>
        </w:rPr>
        <w:t xml:space="preserve"> awarded following discussion and joint agreement between DCH and the FODC.  There will be no Right of Appeal.</w:t>
      </w:r>
    </w:p>
    <w:p w14:paraId="73637FC2" w14:textId="77777777" w:rsidR="00E54967" w:rsidRDefault="00787954">
      <w:pPr>
        <w:pStyle w:val="Body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DC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H </w:t>
      </w:r>
      <w:r>
        <w:rPr>
          <w:rFonts w:ascii="Times New Roman" w:hAnsi="Times New Roman" w:cs="Times New Roman"/>
          <w:sz w:val="26"/>
          <w:szCs w:val="26"/>
        </w:rPr>
        <w:t xml:space="preserve">will distribute application </w:t>
      </w:r>
      <w:r>
        <w:rPr>
          <w:rFonts w:ascii="Times New Roman" w:hAnsi="Times New Roman" w:cs="Times New Roman"/>
          <w:sz w:val="26"/>
          <w:szCs w:val="26"/>
          <w:lang w:val="en-GB"/>
        </w:rPr>
        <w:t>forms</w:t>
      </w:r>
      <w:r>
        <w:rPr>
          <w:rFonts w:ascii="Times New Roman" w:hAnsi="Times New Roman" w:cs="Times New Roman"/>
          <w:sz w:val="26"/>
          <w:szCs w:val="26"/>
        </w:rPr>
        <w:t xml:space="preserve">, which must be returned by 30th June </w:t>
      </w:r>
      <w:r>
        <w:rPr>
          <w:rFonts w:ascii="Times New Roman" w:hAnsi="Times New Roman" w:cs="Times New Roman"/>
          <w:sz w:val="26"/>
          <w:szCs w:val="26"/>
          <w:lang w:val="en-GB"/>
        </w:rPr>
        <w:t>in a sealed envelope by post or by hand delivery to the addressee on t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he envelope or to Wilfrid’s Café.  </w:t>
      </w:r>
      <w:r>
        <w:rPr>
          <w:rFonts w:ascii="Times New Roman" w:hAnsi="Times New Roman" w:cs="Times New Roman"/>
          <w:sz w:val="26"/>
          <w:szCs w:val="26"/>
        </w:rPr>
        <w:t xml:space="preserve">DCH and the FODC will then meet in July to agree the grants being awarded. </w:t>
      </w:r>
    </w:p>
    <w:p w14:paraId="4B292139" w14:textId="77777777" w:rsidR="00E54967" w:rsidRDefault="00787954">
      <w:pPr>
        <w:pStyle w:val="Body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Grants are more likely to be made if:</w:t>
      </w:r>
    </w:p>
    <w:p w14:paraId="03EC6958" w14:textId="77777777" w:rsidR="00E54967" w:rsidRDefault="00787954">
      <w:pPr>
        <w:pStyle w:val="Body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Applications are</w:t>
      </w:r>
      <w:r>
        <w:rPr>
          <w:rFonts w:ascii="Times New Roman" w:hAnsi="Times New Roman" w:cs="Times New Roman"/>
          <w:sz w:val="26"/>
          <w:szCs w:val="26"/>
        </w:rPr>
        <w:t xml:space="preserve"> for a group or activity that is based in and is principally for the benefit of the residen</w:t>
      </w:r>
      <w:r>
        <w:rPr>
          <w:rFonts w:ascii="Times New Roman" w:hAnsi="Times New Roman" w:cs="Times New Roman"/>
          <w:sz w:val="26"/>
          <w:szCs w:val="26"/>
        </w:rPr>
        <w:t xml:space="preserve">ts of the parish, or a facility in the parish or its immediate area.  Examples of such </w:t>
      </w:r>
      <w:r>
        <w:rPr>
          <w:rFonts w:ascii="Times New Roman" w:hAnsi="Times New Roman" w:cs="Times New Roman"/>
          <w:sz w:val="26"/>
          <w:szCs w:val="26"/>
          <w:lang w:val="en-GB"/>
        </w:rPr>
        <w:t>organisations</w:t>
      </w:r>
      <w:r>
        <w:rPr>
          <w:rFonts w:ascii="Times New Roman" w:hAnsi="Times New Roman" w:cs="Times New Roman"/>
          <w:sz w:val="26"/>
          <w:szCs w:val="26"/>
        </w:rPr>
        <w:t xml:space="preserve"> might </w:t>
      </w:r>
      <w:proofErr w:type="gramStart"/>
      <w:r>
        <w:rPr>
          <w:rFonts w:ascii="Times New Roman" w:hAnsi="Times New Roman" w:cs="Times New Roman"/>
          <w:sz w:val="26"/>
          <w:szCs w:val="26"/>
        </w:rPr>
        <w:t>be</w:t>
      </w:r>
      <w:r>
        <w:rPr>
          <w:rFonts w:ascii="Times New Roman" w:hAnsi="Times New Roman" w:cs="Times New Roman"/>
          <w:sz w:val="26"/>
          <w:szCs w:val="26"/>
          <w:lang w:val="en-GB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the local schools, cubs, guides or scouts, allotment society, sporting or cultural groups or church. </w:t>
      </w:r>
    </w:p>
    <w:p w14:paraId="1F91FC15" w14:textId="77777777" w:rsidR="00E54967" w:rsidRDefault="00787954">
      <w:pPr>
        <w:pStyle w:val="Body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Grants will generally be awarded for the pu</w:t>
      </w:r>
      <w:r>
        <w:rPr>
          <w:rFonts w:ascii="Times New Roman" w:hAnsi="Times New Roman" w:cs="Times New Roman"/>
          <w:sz w:val="26"/>
          <w:szCs w:val="26"/>
        </w:rPr>
        <w:t xml:space="preserve">rchase of </w:t>
      </w:r>
      <w:r>
        <w:rPr>
          <w:rFonts w:ascii="Times New Roman" w:hAnsi="Times New Roman" w:cs="Times New Roman"/>
          <w:sz w:val="26"/>
          <w:szCs w:val="26"/>
          <w:rtl/>
        </w:rPr>
        <w:t>‘</w:t>
      </w:r>
      <w:r>
        <w:rPr>
          <w:rFonts w:ascii="Times New Roman" w:hAnsi="Times New Roman" w:cs="Times New Roman"/>
          <w:sz w:val="26"/>
          <w:szCs w:val="26"/>
        </w:rPr>
        <w:t>one-off</w:t>
      </w:r>
      <w:r>
        <w:rPr>
          <w:rFonts w:ascii="Times New Roman" w:hAnsi="Times New Roman" w:cs="Times New Roman"/>
          <w:sz w:val="26"/>
          <w:szCs w:val="26"/>
          <w:rtl/>
        </w:rPr>
        <w:t xml:space="preserve">’ </w:t>
      </w:r>
      <w:r>
        <w:rPr>
          <w:rFonts w:ascii="Times New Roman" w:hAnsi="Times New Roman" w:cs="Times New Roman"/>
          <w:sz w:val="26"/>
          <w:szCs w:val="26"/>
        </w:rPr>
        <w:t>items rather for ongoing support.  Where items purchased require maintenance or repair it would be helpful if the application included an indication of how the ongoing costs will be funded.</w:t>
      </w:r>
    </w:p>
    <w:p w14:paraId="3E80846D" w14:textId="77777777" w:rsidR="00E54967" w:rsidRDefault="00787954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grant is unlikely to be successful if funds </w:t>
      </w:r>
      <w:r>
        <w:rPr>
          <w:rFonts w:ascii="Times New Roman" w:hAnsi="Times New Roman" w:cs="Times New Roman"/>
          <w:sz w:val="26"/>
          <w:szCs w:val="26"/>
        </w:rPr>
        <w:t xml:space="preserve">can be obtained from elsewhere, </w:t>
      </w:r>
      <w:proofErr w:type="gramStart"/>
      <w:r>
        <w:rPr>
          <w:rFonts w:ascii="Times New Roman" w:hAnsi="Times New Roman" w:cs="Times New Roman"/>
          <w:sz w:val="26"/>
          <w:szCs w:val="26"/>
        </w:rPr>
        <w:t>e.g.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NHS, Social Services etc.</w:t>
      </w:r>
    </w:p>
    <w:p w14:paraId="6365186C" w14:textId="77777777" w:rsidR="00E54967" w:rsidRDefault="00787954">
      <w:pPr>
        <w:pStyle w:val="Body"/>
        <w:spacing w:after="160" w:line="240" w:lineRule="auto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The timetable for application submission and final award is as follows: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516"/>
        <w:gridCol w:w="2500"/>
      </w:tblGrid>
      <w:tr w:rsidR="00E54967" w14:paraId="5B545EFB" w14:textId="77777777">
        <w:trPr>
          <w:trHeight w:hRule="exact" w:val="34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C45F" w14:textId="77777777" w:rsidR="00E54967" w:rsidRDefault="00787954">
            <w:pPr>
              <w:pStyle w:val="Body"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DCH CIC Accounts </w:t>
            </w:r>
            <w:proofErr w:type="spellStart"/>
            <w:r>
              <w:rPr>
                <w:rFonts w:ascii="Times New Roman" w:hAnsi="Times New Roman" w:cs="Times New Roman"/>
              </w:rPr>
              <w:t>finalised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41E2" w14:textId="77777777" w:rsidR="00E54967" w:rsidRDefault="00787954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</w:tc>
      </w:tr>
      <w:tr w:rsidR="00E54967" w14:paraId="09C4277B" w14:textId="77777777">
        <w:trPr>
          <w:trHeight w:hRule="exact" w:val="34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CA1E4" w14:textId="77777777" w:rsidR="00E54967" w:rsidRDefault="00787954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applications open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9873" w14:textId="77777777" w:rsidR="00E54967" w:rsidRDefault="00787954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June</w:t>
            </w:r>
          </w:p>
        </w:tc>
      </w:tr>
      <w:tr w:rsidR="00E54967" w14:paraId="3624B87B" w14:textId="77777777">
        <w:trPr>
          <w:trHeight w:hRule="exact" w:val="34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59E6" w14:textId="77777777" w:rsidR="00E54967" w:rsidRDefault="00787954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close date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9995" w14:textId="77777777" w:rsidR="00E54967" w:rsidRDefault="00787954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</w:t>
            </w:r>
          </w:p>
        </w:tc>
      </w:tr>
      <w:tr w:rsidR="00E54967" w14:paraId="21E2EE0F" w14:textId="77777777">
        <w:trPr>
          <w:trHeight w:hRule="exact" w:val="34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607DF" w14:textId="77777777" w:rsidR="00E54967" w:rsidRDefault="00787954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DCH CIC</w:t>
            </w:r>
            <w:r>
              <w:rPr>
                <w:rFonts w:ascii="Times New Roman" w:hAnsi="Times New Roman" w:cs="Times New Roman"/>
                <w:lang w:val="en-GB"/>
              </w:rPr>
              <w:t xml:space="preserve">/FODC </w:t>
            </w:r>
            <w:r>
              <w:rPr>
                <w:rFonts w:ascii="Times New Roman" w:hAnsi="Times New Roman" w:cs="Times New Roman"/>
              </w:rPr>
              <w:t xml:space="preserve">application review </w:t>
            </w:r>
            <w:r>
              <w:rPr>
                <w:rFonts w:ascii="Times New Roman" w:hAnsi="Times New Roman" w:cs="Times New Roman"/>
                <w:lang w:val="en-GB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>assessment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D0E5" w14:textId="77777777" w:rsidR="00E54967" w:rsidRDefault="00787954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</w:t>
            </w:r>
          </w:p>
        </w:tc>
      </w:tr>
      <w:tr w:rsidR="00E54967" w14:paraId="6F527CD6" w14:textId="77777777">
        <w:trPr>
          <w:trHeight w:hRule="exact" w:val="34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7B83" w14:textId="77777777" w:rsidR="00E54967" w:rsidRDefault="00787954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 </w:t>
            </w:r>
            <w:r>
              <w:rPr>
                <w:rFonts w:ascii="Times New Roman" w:hAnsi="Times New Roman" w:cs="Times New Roman"/>
                <w:lang w:val="en-GB"/>
              </w:rPr>
              <w:t xml:space="preserve">DCH/FODC </w:t>
            </w:r>
            <w:r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  <w:lang w:val="en-GB"/>
              </w:rPr>
              <w:t>agreement reached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FDB2" w14:textId="77777777" w:rsidR="00E54967" w:rsidRDefault="00787954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</w:t>
            </w:r>
          </w:p>
        </w:tc>
      </w:tr>
      <w:tr w:rsidR="00E54967" w14:paraId="2848F537" w14:textId="77777777">
        <w:trPr>
          <w:trHeight w:hRule="exact" w:val="34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C2284" w14:textId="77777777" w:rsidR="00E54967" w:rsidRDefault="00787954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FODC </w:t>
            </w:r>
            <w:r>
              <w:rPr>
                <w:rFonts w:ascii="Times New Roman" w:hAnsi="Times New Roman" w:cs="Times New Roman"/>
                <w:lang w:val="en-GB"/>
              </w:rPr>
              <w:t>distribute</w:t>
            </w:r>
            <w:r>
              <w:rPr>
                <w:rFonts w:ascii="Times New Roman" w:hAnsi="Times New Roman" w:cs="Times New Roman"/>
              </w:rPr>
              <w:t xml:space="preserve"> grants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F6B2" w14:textId="77777777" w:rsidR="00E54967" w:rsidRDefault="00787954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July</w:t>
            </w:r>
          </w:p>
        </w:tc>
      </w:tr>
    </w:tbl>
    <w:p w14:paraId="11F3FDD9" w14:textId="77777777" w:rsidR="00E54967" w:rsidRDefault="00E54967">
      <w:pPr>
        <w:pStyle w:val="Body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5E3084" w14:textId="77777777" w:rsidR="00E54967" w:rsidRDefault="00787954">
      <w:pPr>
        <w:pStyle w:val="Body"/>
        <w:spacing w:after="0" w:line="240" w:lineRule="auto"/>
        <w:rPr>
          <w:rFonts w:ascii="Times New Roman" w:eastAsia="Hoefler Tex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have any questions or queries, do not hesitate to contact us on either:</w:t>
      </w:r>
    </w:p>
    <w:p w14:paraId="30782B1F" w14:textId="77777777" w:rsidR="00E54967" w:rsidRDefault="00787954">
      <w:pPr>
        <w:pStyle w:val="Body"/>
        <w:spacing w:after="1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Style w:val="Hyperlink0"/>
          <w:rFonts w:ascii="Times New Roman" w:hAnsi="Times New Roman" w:cs="Times New Roman"/>
          <w:sz w:val="26"/>
          <w:szCs w:val="26"/>
          <w:lang w:val="en-GB"/>
        </w:rPr>
        <w:t>www.</w:t>
      </w:r>
      <w:hyperlink r:id="rId5" w:history="1">
        <w:r>
          <w:rPr>
            <w:rStyle w:val="Hyperlink0"/>
            <w:rFonts w:ascii="Times New Roman" w:hAnsi="Times New Roman" w:cs="Times New Roman"/>
            <w:sz w:val="26"/>
            <w:szCs w:val="26"/>
          </w:rPr>
          <w:t>wilfrids.org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or </w:t>
      </w:r>
      <w:hyperlink r:id="rId6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info@friendsofdroxfordchurch.org</w:t>
        </w:r>
      </w:hyperlink>
    </w:p>
    <w:p w14:paraId="0D1AFEB6" w14:textId="77777777" w:rsidR="00E54967" w:rsidRDefault="0078795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FAA334E" w14:textId="77777777" w:rsidR="00E54967" w:rsidRDefault="00787954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 xml:space="preserve">Droxford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Community Hub CIC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(DCH) </w:t>
      </w:r>
    </w:p>
    <w:p w14:paraId="1F7F111A" w14:textId="77777777" w:rsidR="00E54967" w:rsidRDefault="00787954">
      <w:pPr>
        <w:pStyle w:val="Body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in collaboration with FODC</w:t>
      </w:r>
    </w:p>
    <w:p w14:paraId="68BFDD26" w14:textId="77777777" w:rsidR="00E54967" w:rsidRDefault="00787954">
      <w:pPr>
        <w:widowControl w:val="0"/>
        <w:spacing w:after="40" w:line="320" w:lineRule="exact"/>
        <w:ind w:left="720" w:firstLine="297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Grant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Application Form</w:t>
      </w:r>
    </w:p>
    <w:p w14:paraId="2393D851" w14:textId="77777777" w:rsidR="00E54967" w:rsidRDefault="00E54967">
      <w:pPr>
        <w:widowControl w:val="0"/>
        <w:spacing w:line="320" w:lineRule="exact"/>
        <w:ind w:right="71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DE6946" w14:textId="77777777" w:rsidR="00E54967" w:rsidRDefault="00787954">
      <w:pPr>
        <w:widowControl w:val="0"/>
        <w:spacing w:after="86" w:line="250" w:lineRule="exact"/>
        <w:ind w:firstLine="23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b/>
          <w:bCs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:</w:t>
      </w:r>
    </w:p>
    <w:p w14:paraId="64799811" w14:textId="77777777" w:rsidR="00E54967" w:rsidRDefault="00E54967">
      <w:pPr>
        <w:widowControl w:val="0"/>
        <w:spacing w:line="250" w:lineRule="exact"/>
        <w:ind w:right="7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CBA4E9" w14:textId="77777777" w:rsidR="00E54967" w:rsidRDefault="00787954">
      <w:pPr>
        <w:widowControl w:val="0"/>
        <w:spacing w:after="186" w:line="250" w:lineRule="exact"/>
        <w:ind w:firstLine="23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b/>
          <w:bCs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addres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s:</w:t>
      </w:r>
    </w:p>
    <w:p w14:paraId="4A82453A" w14:textId="77777777" w:rsidR="00E54967" w:rsidRDefault="00E54967">
      <w:pPr>
        <w:widowControl w:val="0"/>
        <w:spacing w:line="250" w:lineRule="exact"/>
        <w:ind w:right="7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A69FF6" w14:textId="77777777" w:rsidR="00E54967" w:rsidRDefault="00787954">
      <w:pPr>
        <w:widowControl w:val="0"/>
        <w:spacing w:after="95" w:line="250" w:lineRule="exact"/>
        <w:ind w:firstLine="2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email</w:t>
      </w:r>
      <w:r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address:</w:t>
      </w:r>
    </w:p>
    <w:p w14:paraId="4D534455" w14:textId="77777777" w:rsidR="00E54967" w:rsidRDefault="00E54967">
      <w:pPr>
        <w:widowControl w:val="0"/>
        <w:spacing w:line="250" w:lineRule="exact"/>
        <w:ind w:right="7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7151EB" w14:textId="77777777" w:rsidR="00E54967" w:rsidRDefault="00787954">
      <w:pPr>
        <w:widowControl w:val="0"/>
        <w:spacing w:after="177" w:line="250" w:lineRule="exact"/>
        <w:ind w:firstLine="23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phone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numbe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r:</w:t>
      </w:r>
    </w:p>
    <w:p w14:paraId="2C60511B" w14:textId="77777777" w:rsidR="00E54967" w:rsidRDefault="00E54967">
      <w:pPr>
        <w:widowControl w:val="0"/>
        <w:spacing w:after="87" w:line="250" w:lineRule="exact"/>
        <w:ind w:firstLine="2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143D26" w14:textId="77777777" w:rsidR="00E54967" w:rsidRDefault="00787954">
      <w:pPr>
        <w:widowControl w:val="0"/>
        <w:spacing w:after="87" w:line="250" w:lineRule="exact"/>
        <w:ind w:firstLine="2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 of the organisation you represent:</w:t>
      </w:r>
    </w:p>
    <w:p w14:paraId="517A8118" w14:textId="77777777" w:rsidR="00E54967" w:rsidRDefault="00E54967">
      <w:pPr>
        <w:widowControl w:val="0"/>
        <w:spacing w:line="250" w:lineRule="exact"/>
        <w:ind w:right="7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B74896" w14:textId="77777777" w:rsidR="00E54967" w:rsidRDefault="00787954">
      <w:pPr>
        <w:widowControl w:val="0"/>
        <w:spacing w:after="87" w:line="250" w:lineRule="exact"/>
        <w:ind w:firstLine="2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Your position in the organisation:</w:t>
      </w:r>
    </w:p>
    <w:p w14:paraId="09689EA7" w14:textId="77777777" w:rsidR="00E54967" w:rsidRDefault="00E54967">
      <w:pPr>
        <w:widowControl w:val="0"/>
        <w:spacing w:line="250" w:lineRule="exact"/>
        <w:ind w:right="7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9B1F53" w14:textId="77777777" w:rsidR="00E54967" w:rsidRDefault="00787954">
      <w:pPr>
        <w:widowControl w:val="0"/>
        <w:spacing w:after="86" w:line="250" w:lineRule="exact"/>
        <w:ind w:firstLine="2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 authorised to make the application on behalf of your organisation?</w:t>
      </w:r>
    </w:p>
    <w:p w14:paraId="130D5E8A" w14:textId="77777777" w:rsidR="00E54967" w:rsidRDefault="00E54967">
      <w:pPr>
        <w:widowControl w:val="0"/>
        <w:spacing w:line="250" w:lineRule="exact"/>
        <w:ind w:right="7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F08E22" w14:textId="77777777" w:rsidR="00E54967" w:rsidRDefault="00787954">
      <w:pPr>
        <w:widowControl w:val="0"/>
        <w:spacing w:after="88" w:line="254" w:lineRule="exact"/>
        <w:ind w:left="23" w:right="9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successful, how do you want the grant paid?</w:t>
      </w:r>
      <w:r>
        <w:rPr>
          <w:rFonts w:ascii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If by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BACS then please provide bank account details including sort code, account name and account numbe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r:</w:t>
      </w:r>
    </w:p>
    <w:p w14:paraId="61895217" w14:textId="77777777" w:rsidR="00E54967" w:rsidRDefault="00E54967">
      <w:pPr>
        <w:widowControl w:val="0"/>
        <w:spacing w:line="250" w:lineRule="exact"/>
        <w:ind w:right="7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1F2ED9" w14:textId="77777777" w:rsidR="00E54967" w:rsidRDefault="00E54967">
      <w:pPr>
        <w:widowControl w:val="0"/>
        <w:spacing w:line="250" w:lineRule="exact"/>
        <w:ind w:right="7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551A4B" w14:textId="77777777" w:rsidR="00E54967" w:rsidRDefault="00787954">
      <w:pPr>
        <w:widowControl w:val="0"/>
        <w:spacing w:after="87" w:line="250" w:lineRule="exact"/>
        <w:ind w:firstLine="2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you want the money for?</w:t>
      </w:r>
    </w:p>
    <w:p w14:paraId="72DE729B" w14:textId="77777777" w:rsidR="00E54967" w:rsidRDefault="00E54967">
      <w:pPr>
        <w:widowControl w:val="0"/>
        <w:spacing w:line="250" w:lineRule="exact"/>
        <w:ind w:right="7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DF8976" w14:textId="77777777" w:rsidR="00E54967" w:rsidRDefault="00787954">
      <w:pPr>
        <w:widowControl w:val="0"/>
        <w:spacing w:after="87" w:line="254" w:lineRule="exact"/>
        <w:ind w:left="23" w:right="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it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for equipment or similar that will require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ongoing maintenance has your organisation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got sufficient funds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available to do so?</w:t>
      </w:r>
    </w:p>
    <w:p w14:paraId="4CA96D07" w14:textId="77777777" w:rsidR="00E54967" w:rsidRDefault="00E54967">
      <w:pPr>
        <w:widowControl w:val="0"/>
        <w:spacing w:line="250" w:lineRule="exact"/>
        <w:ind w:right="7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C8745F" w14:textId="77777777" w:rsidR="00E54967" w:rsidRDefault="00787954">
      <w:pPr>
        <w:widowControl w:val="0"/>
        <w:spacing w:after="5" w:line="250" w:lineRule="exact"/>
        <w:ind w:firstLine="2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much do you want?</w:t>
      </w:r>
    </w:p>
    <w:p w14:paraId="1725174A" w14:textId="77777777" w:rsidR="00E54967" w:rsidRDefault="00E54967">
      <w:pPr>
        <w:widowControl w:val="0"/>
        <w:spacing w:line="250" w:lineRule="exact"/>
        <w:ind w:right="7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FB1CE5" w14:textId="77777777" w:rsidR="00E54967" w:rsidRDefault="00787954">
      <w:pPr>
        <w:widowControl w:val="0"/>
        <w:spacing w:after="87" w:line="250" w:lineRule="exact"/>
        <w:ind w:firstLine="2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signature:</w:t>
      </w:r>
      <w:r>
        <w:rPr>
          <w:rFonts w:ascii="Times New Roman" w:hAnsi="Times New Roman" w:cs="Times New Roman"/>
          <w:b/>
          <w:bCs/>
          <w:color w:val="000000"/>
          <w:spacing w:val="27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Print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name:</w:t>
      </w:r>
    </w:p>
    <w:p w14:paraId="30903AB5" w14:textId="77777777" w:rsidR="00E54967" w:rsidRDefault="00E54967">
      <w:pPr>
        <w:widowControl w:val="0"/>
        <w:spacing w:line="250" w:lineRule="exact"/>
        <w:ind w:right="7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291077" w14:textId="77777777" w:rsidR="00E54967" w:rsidRDefault="00E54967">
      <w:pPr>
        <w:widowControl w:val="0"/>
        <w:spacing w:after="217" w:line="250" w:lineRule="exact"/>
        <w:ind w:firstLine="23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14:paraId="4A696F7C" w14:textId="77777777" w:rsidR="00E54967" w:rsidRDefault="00787954">
      <w:pPr>
        <w:widowControl w:val="0"/>
        <w:spacing w:after="217" w:line="250" w:lineRule="exact"/>
        <w:ind w:firstLine="23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Date:</w:t>
      </w:r>
    </w:p>
    <w:p w14:paraId="49E6C21C" w14:textId="77777777" w:rsidR="00E54967" w:rsidRDefault="00E54967">
      <w:pPr>
        <w:widowControl w:val="0"/>
        <w:spacing w:after="217" w:line="250" w:lineRule="exact"/>
        <w:rPr>
          <w:rFonts w:ascii="Times New Roman" w:hAnsi="Times New Roman" w:cs="Times New Roman"/>
          <w:color w:val="000000"/>
          <w:w w:val="99"/>
          <w:sz w:val="26"/>
          <w:szCs w:val="26"/>
        </w:rPr>
      </w:pPr>
    </w:p>
    <w:p w14:paraId="34B192C0" w14:textId="77777777" w:rsidR="00E54967" w:rsidRDefault="00787954">
      <w:pPr>
        <w:pStyle w:val="Body"/>
        <w:spacing w:after="0" w:line="240" w:lineRule="auto"/>
        <w:rPr>
          <w:rFonts w:ascii="Times New Roman" w:eastAsia="Hoefler Tex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or queries, do not hesitate to contact us on either:</w:t>
      </w:r>
    </w:p>
    <w:p w14:paraId="1B579CC7" w14:textId="77777777" w:rsidR="00E54967" w:rsidRDefault="00787954">
      <w:pPr>
        <w:pStyle w:val="Body"/>
        <w:spacing w:after="1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Style w:val="Hyperlink0"/>
          <w:rFonts w:ascii="Times New Roman" w:hAnsi="Times New Roman" w:cs="Times New Roman"/>
          <w:sz w:val="24"/>
          <w:szCs w:val="24"/>
          <w:lang w:val="en-GB"/>
        </w:rPr>
        <w:t>www.</w:t>
      </w:r>
      <w:hyperlink r:id="rId7" w:history="1">
        <w:r>
          <w:rPr>
            <w:rStyle w:val="Hyperlink0"/>
            <w:rFonts w:ascii="Times New Roman" w:hAnsi="Times New Roman" w:cs="Times New Roman"/>
            <w:sz w:val="24"/>
            <w:szCs w:val="24"/>
          </w:rPr>
          <w:t>wilfrids.org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info@friendsofdroxfordchurch.org</w:t>
        </w:r>
      </w:hyperlink>
    </w:p>
    <w:p w14:paraId="0B264DA5" w14:textId="77777777" w:rsidR="00E54967" w:rsidRDefault="00E54967">
      <w:pPr>
        <w:widowControl w:val="0"/>
        <w:spacing w:after="217" w:line="240" w:lineRule="auto"/>
        <w:rPr>
          <w:color w:val="4472C4" w:themeColor="accent1"/>
        </w:rPr>
      </w:pPr>
    </w:p>
    <w:sectPr w:rsidR="00E54967">
      <w:pgSz w:w="11906" w:h="16838"/>
      <w:pgMar w:top="720" w:right="720" w:bottom="720" w:left="72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charset w:val="4D"/>
    <w:family w:val="roman"/>
    <w:pitch w:val="variable"/>
    <w:sig w:usb0="00000000" w:usb1="5000204B" w:usb2="00000004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238C"/>
    <w:multiLevelType w:val="hybridMultilevel"/>
    <w:tmpl w:val="DF9CEEAA"/>
    <w:lvl w:ilvl="0" w:tplc="AD0661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126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6A9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C86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66C6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212B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12A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2AD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3AD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C370A9"/>
    <w:multiLevelType w:val="hybridMultilevel"/>
    <w:tmpl w:val="AFC6C266"/>
    <w:lvl w:ilvl="0" w:tplc="580AF6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3AE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1765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F41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B2E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BD41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6CF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76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824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81A304C"/>
    <w:multiLevelType w:val="hybridMultilevel"/>
    <w:tmpl w:val="2012DAB8"/>
    <w:lvl w:ilvl="0" w:tplc="504871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2860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C5E0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727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728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D9E3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2CB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8CB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646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ED13189"/>
    <w:multiLevelType w:val="hybridMultilevel"/>
    <w:tmpl w:val="FFE21568"/>
    <w:lvl w:ilvl="0" w:tplc="97EA92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9E28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826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9E4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924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1E1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7822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444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92C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7F2316"/>
    <w:multiLevelType w:val="hybridMultilevel"/>
    <w:tmpl w:val="7466FC54"/>
    <w:lvl w:ilvl="0" w:tplc="D5DCD4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E2AA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AE2A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107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2C9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D626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E8A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027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B89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6EC3421"/>
    <w:multiLevelType w:val="hybridMultilevel"/>
    <w:tmpl w:val="2A0C5CC8"/>
    <w:lvl w:ilvl="0" w:tplc="D9CE30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94CA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828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F87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986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4763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741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426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887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B1707C5"/>
    <w:multiLevelType w:val="hybridMultilevel"/>
    <w:tmpl w:val="6ABAC594"/>
    <w:lvl w:ilvl="0" w:tplc="78F49D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4E1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E28C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6A1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6E9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43EDF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8E1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3ED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702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0CA1FB2"/>
    <w:multiLevelType w:val="hybridMultilevel"/>
    <w:tmpl w:val="4ADAF0D6"/>
    <w:lvl w:ilvl="0" w:tplc="065660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0EA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802A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E69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7800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EC61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FFE4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3E0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443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50F7946"/>
    <w:multiLevelType w:val="hybridMultilevel"/>
    <w:tmpl w:val="AB1E4F20"/>
    <w:lvl w:ilvl="0" w:tplc="039273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240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6E6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469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9CB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D43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B61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187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F0D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53404EA"/>
    <w:multiLevelType w:val="hybridMultilevel"/>
    <w:tmpl w:val="6BA2B968"/>
    <w:lvl w:ilvl="0" w:tplc="417239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E2E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F7E3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20B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B23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B72F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CA0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3C4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2989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804648C"/>
    <w:multiLevelType w:val="hybridMultilevel"/>
    <w:tmpl w:val="195A069E"/>
    <w:lvl w:ilvl="0" w:tplc="3EDC13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3EA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F0CF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D89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BA2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0AA4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16F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E46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70A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A151DEF"/>
    <w:multiLevelType w:val="hybridMultilevel"/>
    <w:tmpl w:val="32D8E6A4"/>
    <w:lvl w:ilvl="0" w:tplc="C4F09C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F6E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12A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5A0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B6A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8D28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8A3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6FE8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3D8F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4100EE2"/>
    <w:multiLevelType w:val="hybridMultilevel"/>
    <w:tmpl w:val="354ABEE0"/>
    <w:lvl w:ilvl="0" w:tplc="1AF0F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ED43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A5AB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64A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769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880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F69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063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1C29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C0F307B"/>
    <w:multiLevelType w:val="hybridMultilevel"/>
    <w:tmpl w:val="3B908F06"/>
    <w:lvl w:ilvl="0" w:tplc="7EB084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EC0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E442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9AAA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9A9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152E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B40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A06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F96D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45733112">
    <w:abstractNumId w:val="8"/>
  </w:num>
  <w:num w:numId="2" w16cid:durableId="1245266515">
    <w:abstractNumId w:val="9"/>
  </w:num>
  <w:num w:numId="3" w16cid:durableId="1318071920">
    <w:abstractNumId w:val="11"/>
  </w:num>
  <w:num w:numId="4" w16cid:durableId="1566912023">
    <w:abstractNumId w:val="7"/>
  </w:num>
  <w:num w:numId="5" w16cid:durableId="348651735">
    <w:abstractNumId w:val="0"/>
  </w:num>
  <w:num w:numId="6" w16cid:durableId="1574705370">
    <w:abstractNumId w:val="3"/>
  </w:num>
  <w:num w:numId="7" w16cid:durableId="20843744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BC"/>
    <w:rsid w:val="003064D5"/>
    <w:rsid w:val="003E46BC"/>
    <w:rsid w:val="00787954"/>
    <w:rsid w:val="00C60E29"/>
    <w:rsid w:val="00D44106"/>
    <w:rsid w:val="00DA0E40"/>
    <w:rsid w:val="00E1500C"/>
    <w:rsid w:val="00E5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F0E1"/>
  <w15:docId w15:val="{89DEBA1E-EB91-40A5-8A3A-A02B9D58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yperlink0">
    <w:name w:val="Hyperlink.0"/>
    <w:basedOn w:val="Hyperlink"/>
    <w:uiPriority w:val="99"/>
    <w:rPr>
      <w:color w:val="0563C1" w:themeColor="hyperlink"/>
      <w:u w:val="single"/>
    </w:rPr>
  </w:style>
  <w:style w:type="paragraph" w:customStyle="1" w:styleId="Body">
    <w:name w:val="Body"/>
    <w:uiPriority w:val="99"/>
    <w:rPr>
      <w:rFonts w:ascii="Helvetica Neue" w:hAnsi="Helvetica Neue" w:cs="Arial Unicode MS"/>
      <w:color w:val="000000"/>
      <w:lang w:val="en-US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iendsofdroxfordchu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lfr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riendsofdroxfordchurch.org" TargetMode="External"/><Relationship Id="rId5" Type="http://schemas.openxmlformats.org/officeDocument/2006/relationships/hyperlink" Target="http://wilfrid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Wallace</dc:creator>
  <cp:lastModifiedBy>Sally Sturt</cp:lastModifiedBy>
  <cp:revision>2</cp:revision>
  <cp:lastPrinted>2022-06-06T11:57:00Z</cp:lastPrinted>
  <dcterms:created xsi:type="dcterms:W3CDTF">2022-06-06T11:58:00Z</dcterms:created>
  <dcterms:modified xsi:type="dcterms:W3CDTF">2022-06-06T11:58:00Z</dcterms:modified>
</cp:coreProperties>
</file>